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A3" w:rsidRPr="00B564A3" w:rsidRDefault="00B564A3" w:rsidP="00B564A3">
      <w:pPr>
        <w:jc w:val="center"/>
        <w:rPr>
          <w:b/>
          <w:sz w:val="40"/>
          <w:szCs w:val="40"/>
        </w:rPr>
      </w:pPr>
      <w:r w:rsidRPr="00B564A3">
        <w:rPr>
          <w:b/>
          <w:sz w:val="40"/>
          <w:szCs w:val="40"/>
        </w:rPr>
        <w:t xml:space="preserve">AGENDA FISCALĂ A LUNII </w:t>
      </w:r>
      <w:r w:rsidR="006625C6">
        <w:rPr>
          <w:b/>
          <w:sz w:val="40"/>
          <w:szCs w:val="40"/>
        </w:rPr>
        <w:t>AUGUST</w:t>
      </w:r>
      <w:r w:rsidRPr="00B564A3">
        <w:rPr>
          <w:b/>
          <w:sz w:val="40"/>
          <w:szCs w:val="40"/>
        </w:rPr>
        <w:t xml:space="preserve"> 2018</w:t>
      </w:r>
    </w:p>
    <w:p w:rsidR="006E7C9F" w:rsidRDefault="00B564A3" w:rsidP="006E7C9F">
      <w:pPr>
        <w:jc w:val="center"/>
        <w:rPr>
          <w:i/>
        </w:rPr>
      </w:pPr>
      <w:r w:rsidRPr="00B564A3">
        <w:rPr>
          <w:i/>
        </w:rPr>
        <w:t>(</w:t>
      </w:r>
      <w:r w:rsidRPr="00B564A3">
        <w:rPr>
          <w:b/>
          <w:i/>
        </w:rPr>
        <w:t>Sursa:</w:t>
      </w:r>
      <w:r w:rsidRPr="00B564A3">
        <w:rPr>
          <w:i/>
        </w:rPr>
        <w:t xml:space="preserve"> </w:t>
      </w:r>
      <w:hyperlink r:id="rId5" w:history="1">
        <w:r w:rsidRPr="00B564A3">
          <w:rPr>
            <w:rStyle w:val="Hyperlink"/>
            <w:i/>
          </w:rPr>
          <w:t>calendarul fiscal ANAF</w:t>
        </w:r>
      </w:hyperlink>
      <w:r>
        <w:rPr>
          <w:i/>
        </w:rPr>
        <w:t>)</w:t>
      </w:r>
    </w:p>
    <w:tbl>
      <w:tblPr>
        <w:tblW w:w="1133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9"/>
        <w:gridCol w:w="5395"/>
        <w:gridCol w:w="4961"/>
      </w:tblGrid>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625C6" w:rsidRDefault="006625C6">
            <w:pPr>
              <w:spacing w:line="252" w:lineRule="atLeast"/>
              <w:jc w:val="center"/>
              <w:rPr>
                <w:rFonts w:ascii="Segoe UI" w:hAnsi="Segoe UI" w:cs="Segoe UI"/>
                <w:b/>
                <w:bCs/>
                <w:color w:val="009933"/>
              </w:rPr>
            </w:pP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625C6" w:rsidRPr="006625C6" w:rsidRDefault="006625C6" w:rsidP="006625C6">
            <w:pPr>
              <w:spacing w:line="252" w:lineRule="atLeast"/>
              <w:jc w:val="center"/>
              <w:rPr>
                <w:rFonts w:ascii="Segoe UI" w:hAnsi="Segoe UI" w:cs="Segoe UI"/>
                <w:b/>
                <w:color w:val="FF0000"/>
              </w:rPr>
            </w:pPr>
            <w:r w:rsidRPr="006625C6">
              <w:rPr>
                <w:rFonts w:ascii="Segoe UI" w:hAnsi="Segoe UI" w:cs="Segoe UI"/>
                <w:b/>
                <w:color w:val="FF0000"/>
              </w:rPr>
              <w:t>OBLIGAȚIA FISCALĂ</w:t>
            </w:r>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625C6" w:rsidRPr="006625C6" w:rsidRDefault="006625C6" w:rsidP="006625C6">
            <w:pPr>
              <w:spacing w:line="252" w:lineRule="atLeast"/>
              <w:jc w:val="center"/>
              <w:rPr>
                <w:rFonts w:ascii="Segoe UI" w:hAnsi="Segoe UI" w:cs="Segoe UI"/>
                <w:b/>
                <w:color w:val="FF0000"/>
              </w:rPr>
            </w:pPr>
            <w:r w:rsidRPr="006625C6">
              <w:rPr>
                <w:rFonts w:ascii="Segoe UI" w:hAnsi="Segoe UI" w:cs="Segoe UI"/>
                <w:b/>
                <w:color w:val="FF0000"/>
              </w:rPr>
              <w:t>CINE TREBUIE SĂ O REZOLVE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rPr>
            </w:pPr>
            <w:r w:rsidRPr="006625C6">
              <w:rPr>
                <w:rFonts w:ascii="Segoe UI" w:hAnsi="Segoe UI" w:cs="Segoe UI"/>
                <w:b/>
                <w:bCs/>
                <w:color w:val="FF0000"/>
              </w:rPr>
              <w:t>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Declarației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6" w:history="1">
              <w:r w:rsidRPr="006625C6">
                <w:rPr>
                  <w:rStyle w:val="Hyperlink"/>
                  <w:rFonts w:ascii="Segoe UI" w:hAnsi="Segoe UI" w:cs="Segoe UI"/>
                  <w:b/>
                </w:rPr>
                <w:t>Formularul 092</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10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declarațiilor:</w:t>
            </w:r>
            <w:r>
              <w:rPr>
                <w:rFonts w:ascii="Segoe UI" w:hAnsi="Segoe UI" w:cs="Segoe UI"/>
                <w:color w:val="000000"/>
              </w:rPr>
              <w:br/>
              <w:t>- 010 Declarație de înregistrare fiscală/Declarație de mențiuni/Declarație de radiere pentru persoane juridice, asocieri și alte entități fără personalitate juridică - </w:t>
            </w:r>
            <w:hyperlink r:id="rId7" w:history="1">
              <w:r w:rsidRPr="006625C6">
                <w:rPr>
                  <w:rStyle w:val="Hyperlink"/>
                  <w:rFonts w:ascii="Segoe UI" w:hAnsi="Segoe UI" w:cs="Segoe UI"/>
                  <w:b/>
                </w:rPr>
                <w:t>Formularul 010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8"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- 020 Declarație de înregistrare fiscală/Declarație de mențiuni pentru persoane fizice române și străine care dețin cod numeric personal - </w:t>
            </w:r>
            <w:hyperlink r:id="rId9" w:history="1">
              <w:r w:rsidRPr="006625C6">
                <w:rPr>
                  <w:rStyle w:val="Hyperlink"/>
                  <w:rFonts w:ascii="Segoe UI" w:hAnsi="Segoe UI" w:cs="Segoe UI"/>
                  <w:b/>
                </w:rPr>
                <w:t>Formularul 020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0"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- 070 Declarație de înregistrare fiscală/Declarație de mențiuni/Declarație de radiere pentru persoanele fizice care desfășoară activități economice în mod independent sau exercită profesii libere - </w:t>
            </w:r>
            <w:hyperlink r:id="rId11" w:history="1">
              <w:r w:rsidRPr="006625C6">
                <w:rPr>
                  <w:rStyle w:val="Hyperlink"/>
                  <w:rFonts w:ascii="Segoe UI" w:hAnsi="Segoe UI" w:cs="Segoe UI"/>
                  <w:b/>
                </w:rPr>
                <w:t>Formularul 070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2" w:history="1">
              <w:r>
                <w:rPr>
                  <w:rStyle w:val="Hyperlink"/>
                  <w:rFonts w:ascii="Segoe UI" w:hAnsi="Segoe UI" w:cs="Segoe UI"/>
                </w:rPr>
                <w:t>Formularul electronic 700</w:t>
              </w:r>
            </w:hyperlink>
            <w:r>
              <w:rPr>
                <w:rFonts w:ascii="Segoe UI" w:hAnsi="Segoe UI" w:cs="Segoe UI"/>
                <w:color w:val="000000"/>
              </w:rPr>
              <w:t>, după caz.</w:t>
            </w:r>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nu au depășit plafonul de scutire și care doresc să fie scoase din evidența persoanelor înregistrate în scopuri de TVA.</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10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formularului Notificare privind aplicarea/încetarea aplicării regimului special pentru agricultori - </w:t>
            </w:r>
            <w:hyperlink r:id="rId13" w:history="1">
              <w:r w:rsidRPr="006625C6">
                <w:rPr>
                  <w:rStyle w:val="Hyperlink"/>
                  <w:rFonts w:ascii="Segoe UI" w:hAnsi="Segoe UI" w:cs="Segoe UI"/>
                  <w:b/>
                </w:rPr>
                <w:t>Formularul 087</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optează pentru aplicarea regimului special pentru agricultori.</w:t>
            </w:r>
          </w:p>
        </w:tc>
      </w:tr>
      <w:tr w:rsidR="004C19AC"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C19AC" w:rsidRPr="006625C6" w:rsidRDefault="0007649F">
            <w:pPr>
              <w:spacing w:line="252" w:lineRule="atLeast"/>
              <w:jc w:val="center"/>
              <w:rPr>
                <w:rFonts w:ascii="Segoe UI" w:hAnsi="Segoe UI" w:cs="Segoe UI"/>
                <w:b/>
                <w:bCs/>
                <w:color w:val="FF0000"/>
              </w:rPr>
            </w:pPr>
            <w:r>
              <w:rPr>
                <w:rFonts w:ascii="Segoe UI" w:hAnsi="Segoe UI" w:cs="Segoe UI"/>
                <w:b/>
                <w:bCs/>
                <w:color w:val="FF0000"/>
              </w:rPr>
              <w:lastRenderedPageBreak/>
              <w:t>20</w:t>
            </w:r>
            <w:r w:rsidR="004C19AC"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C19AC" w:rsidRPr="004C19AC" w:rsidRDefault="004C19AC">
            <w:pPr>
              <w:spacing w:line="252" w:lineRule="atLeast"/>
              <w:rPr>
                <w:rFonts w:ascii="Segoe UI" w:hAnsi="Segoe UI" w:cs="Segoe UI"/>
                <w:b/>
                <w:color w:val="000000"/>
              </w:rPr>
            </w:pPr>
            <w:r w:rsidRPr="004C19AC">
              <w:rPr>
                <w:rFonts w:ascii="Segoe UI" w:hAnsi="Segoe UI" w:cs="Segoe UI"/>
                <w:b/>
                <w:color w:val="000000"/>
              </w:rPr>
              <w:t>Raportările contabile la 30 iunie 2018</w:t>
            </w:r>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C19AC" w:rsidRDefault="004C19AC">
            <w:pPr>
              <w:spacing w:line="252" w:lineRule="atLeast"/>
              <w:rPr>
                <w:rFonts w:ascii="Segoe UI" w:hAnsi="Segoe UI" w:cs="Segoe UI"/>
                <w:color w:val="000000"/>
              </w:rPr>
            </w:pPr>
            <w:r>
              <w:rPr>
                <w:rFonts w:ascii="Segoe UI" w:hAnsi="Segoe UI" w:cs="Segoe UI"/>
                <w:color w:val="000000"/>
              </w:rPr>
              <w:t>Entitățile cu o cifră de afaceri de peste 220.000 de lei în precedentul exercițiu financiar.</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Situației eliberărilor pentru consum de tutun fin tăiat, destinat rulării în țigarete/alte tutunuri de fumat în luna ... anul ... - </w:t>
            </w:r>
            <w:hyperlink r:id="rId14" w:history="1">
              <w:r>
                <w:rPr>
                  <w:rStyle w:val="Hyperlink"/>
                  <w:rFonts w:ascii="Segoe UI" w:hAnsi="Segoe UI" w:cs="Segoe UI"/>
                </w:rPr>
                <w:t>Anexa nr.4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Situației eliberărilor pentru consum de țigarete/țigări și țigări de foi în luna ... anul ... - </w:t>
            </w:r>
            <w:hyperlink r:id="rId15" w:history="1">
              <w:r>
                <w:rPr>
                  <w:rStyle w:val="Hyperlink"/>
                  <w:rFonts w:ascii="Segoe UI" w:hAnsi="Segoe UI" w:cs="Segoe UI"/>
                </w:rPr>
                <w:t>Anexa nr.3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anul ..., pentru luna precedentă - </w:t>
            </w:r>
            <w:hyperlink r:id="rId16" w:history="1">
              <w:r>
                <w:rPr>
                  <w:rStyle w:val="Hyperlink"/>
                  <w:rFonts w:ascii="Segoe UI" w:hAnsi="Segoe UI" w:cs="Segoe UI"/>
                </w:rPr>
                <w:t>Anexa nr.26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Operatorii economici care dețin autorizații de utilizator final (produse energetice)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pentru luna precedentă - </w:t>
            </w:r>
            <w:hyperlink r:id="rId17" w:history="1">
              <w:r>
                <w:rPr>
                  <w:rStyle w:val="Hyperlink"/>
                  <w:rFonts w:ascii="Segoe UI" w:hAnsi="Segoe UI" w:cs="Segoe UI"/>
                </w:rPr>
                <w:t>Anexa nr.26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Operatorii economici care dețin autorizație de utilizator final (alcoolul etilic și a produse alcoolice)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Situației centralizatoare privind achizițiile și livrările de produse accizabile pentru luna precedentă - </w:t>
            </w:r>
            <w:hyperlink r:id="rId18" w:history="1">
              <w:r>
                <w:rPr>
                  <w:rStyle w:val="Hyperlink"/>
                  <w:rFonts w:ascii="Segoe UI" w:hAnsi="Segoe UI" w:cs="Segoe UI"/>
                </w:rPr>
                <w:t>Anexa nr.19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Destinatarii înregistrați și reprezentanții fiscali pentru achizițiile și livrările de produse accizabile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alcool și băuturi spirtoase pentru luna precedentă - </w:t>
            </w:r>
            <w:hyperlink r:id="rId19" w:history="1">
              <w:r>
                <w:rPr>
                  <w:rStyle w:val="Hyperlink"/>
                  <w:rFonts w:ascii="Segoe UI" w:hAnsi="Segoe UI" w:cs="Segoe UI"/>
                </w:rPr>
                <w:t>Anexa nr.12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 xml:space="preserve">Depunerea Situației privind operațiunile desfășurate în antrepozitul fiscal de producție de vinuri/bauturi fermentate/produse intermediare pentru luna </w:t>
            </w:r>
            <w:r>
              <w:rPr>
                <w:rFonts w:ascii="Segoe UI" w:hAnsi="Segoe UI" w:cs="Segoe UI"/>
                <w:color w:val="000000"/>
              </w:rPr>
              <w:lastRenderedPageBreak/>
              <w:t>precedentă - </w:t>
            </w:r>
            <w:hyperlink r:id="rId20" w:history="1">
              <w:r>
                <w:rPr>
                  <w:rStyle w:val="Hyperlink"/>
                  <w:rFonts w:ascii="Segoe UI" w:hAnsi="Segoe UI" w:cs="Segoe UI"/>
                </w:rPr>
                <w:t>Anexa nr.13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lastRenderedPageBreak/>
              <w:t>Antrepozitarii autorizați pentru producție produse accizabile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bere pentru luna precedentă - </w:t>
            </w:r>
            <w:hyperlink r:id="rId21" w:history="1">
              <w:r>
                <w:rPr>
                  <w:rStyle w:val="Hyperlink"/>
                  <w:rFonts w:ascii="Segoe UI" w:hAnsi="Segoe UI" w:cs="Segoe UI"/>
                </w:rPr>
                <w:t>Anexa nr.14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tutunuri prelucrate pentru luna precedentă - </w:t>
            </w:r>
            <w:hyperlink r:id="rId22" w:history="1">
              <w:r>
                <w:rPr>
                  <w:rStyle w:val="Hyperlink"/>
                  <w:rFonts w:ascii="Segoe UI" w:hAnsi="Segoe UI" w:cs="Segoe UI"/>
                </w:rPr>
                <w:t>Anexa nr.15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produse energetice pentru luna precedentă - </w:t>
            </w:r>
            <w:hyperlink r:id="rId23" w:history="1">
              <w:r>
                <w:rPr>
                  <w:rStyle w:val="Hyperlink"/>
                  <w:rFonts w:ascii="Segoe UI" w:hAnsi="Segoe UI" w:cs="Segoe UI"/>
                </w:rPr>
                <w:t>Anexa nr.16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depozitare pentru luna precedentă - </w:t>
            </w:r>
            <w:hyperlink r:id="rId24" w:history="1">
              <w:r>
                <w:rPr>
                  <w:rStyle w:val="Hyperlink"/>
                  <w:rFonts w:ascii="Segoe UI" w:hAnsi="Segoe UI" w:cs="Segoe UI"/>
                </w:rPr>
                <w:t>Anexa nr.17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Antrepozitarii autorizați pentru depozitare produse accizabile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jurnalelor pentru luna precedentă privind livrările de combustibil destinat utilizării exclusiv pentru aviație - </w:t>
            </w:r>
            <w:hyperlink r:id="rId25" w:history="1">
              <w:r>
                <w:rPr>
                  <w:rStyle w:val="Hyperlink"/>
                  <w:rFonts w:ascii="Segoe UI" w:hAnsi="Segoe UI" w:cs="Segoe UI"/>
                </w:rPr>
                <w:t>Anexa nr.29 din normele metodologice de aplicare a prevederilor titlului VIII din Codul fiscal</w:t>
              </w:r>
            </w:hyperlink>
            <w:r>
              <w:rPr>
                <w:rFonts w:ascii="Segoe UI" w:hAnsi="Segoe UI" w:cs="Segoe UI"/>
                <w:color w:val="000000"/>
              </w:rPr>
              <w:t> sau navigație - </w:t>
            </w:r>
            <w:hyperlink r:id="rId26" w:history="1">
              <w:r>
                <w:rPr>
                  <w:rStyle w:val="Hyperlink"/>
                  <w:rFonts w:ascii="Segoe UI" w:hAnsi="Segoe UI" w:cs="Segoe UI"/>
                </w:rPr>
                <w:t>Anexa nr.31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Antrepozitarii autorizați pentru producție/ depozitare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jurnalelor pentru luna precedentă privind achizițiile/livrările de combustibil destinat utilizării exclusiv pentru aviație - </w:t>
            </w:r>
            <w:hyperlink r:id="rId27" w:history="1">
              <w:r>
                <w:rPr>
                  <w:rStyle w:val="Hyperlink"/>
                  <w:rFonts w:ascii="Segoe UI" w:hAnsi="Segoe UI" w:cs="Segoe UI"/>
                </w:rPr>
                <w:t>Anexa nr.30 din normele metodologice de aplicare a prevederilor titlului VIII din Codul fiscal</w:t>
              </w:r>
            </w:hyperlink>
            <w:r>
              <w:rPr>
                <w:rFonts w:ascii="Segoe UI" w:hAnsi="Segoe UI" w:cs="Segoe UI"/>
                <w:color w:val="000000"/>
              </w:rPr>
              <w:t> sau navigație - </w:t>
            </w:r>
            <w:hyperlink r:id="rId28" w:history="1">
              <w:r>
                <w:rPr>
                  <w:rStyle w:val="Hyperlink"/>
                  <w:rFonts w:ascii="Segoe UI" w:hAnsi="Segoe UI" w:cs="Segoe UI"/>
                </w:rPr>
                <w:t>Anexa nr.32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Antrepozitarii autorizați pentru depozitare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lastRenderedPageBreak/>
              <w:t>20</w:t>
            </w:r>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Situației centralizatoare privind livrările de produse accizabile în luna ... anul ..., pentru luna precedentă - </w:t>
            </w:r>
            <w:hyperlink r:id="rId29" w:history="1">
              <w:r>
                <w:rPr>
                  <w:rStyle w:val="Hyperlink"/>
                  <w:rFonts w:ascii="Segoe UI" w:hAnsi="Segoe UI" w:cs="Segoe UI"/>
                </w:rPr>
                <w:t>Anexa nr.21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Operatorii economici care dețin autorizații de expeditor înregistrat</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07649F">
            <w:pPr>
              <w:spacing w:line="252" w:lineRule="atLeast"/>
              <w:jc w:val="center"/>
              <w:rPr>
                <w:rFonts w:ascii="Segoe UI" w:hAnsi="Segoe UI" w:cs="Segoe UI"/>
                <w:b/>
                <w:bCs/>
                <w:color w:val="009933"/>
                <w:sz w:val="24"/>
                <w:szCs w:val="24"/>
              </w:rPr>
            </w:pPr>
            <w:r>
              <w:rPr>
                <w:rFonts w:ascii="Segoe UI" w:hAnsi="Segoe UI" w:cs="Segoe UI"/>
                <w:b/>
                <w:bCs/>
                <w:color w:val="FF0000"/>
              </w:rPr>
              <w:t>20</w:t>
            </w:r>
            <w:bookmarkStart w:id="0" w:name="_GoBack"/>
            <w:bookmarkEnd w:id="0"/>
            <w:r w:rsidR="006625C6" w:rsidRPr="006625C6">
              <w:rPr>
                <w:rFonts w:ascii="Segoe UI" w:hAnsi="Segoe UI" w:cs="Segoe UI"/>
                <w:b/>
                <w:bCs/>
                <w:color w:val="FF0000"/>
              </w:rPr>
              <w:t xml:space="preserve">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Evidenței achiziționării, utilizării și returnării marcajelor pentru luna precedentă - </w:t>
            </w:r>
            <w:hyperlink r:id="rId30" w:history="1">
              <w:r>
                <w:rPr>
                  <w:rStyle w:val="Hyperlink"/>
                  <w:rFonts w:ascii="Segoe UI" w:hAnsi="Segoe UI" w:cs="Segoe UI"/>
                </w:rPr>
                <w:t>Anexa nr.42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Antrepozitarii autorizați, destinatarii înregistrați și importatorii autorizați de produse supuse marcării</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Plata contribuției trimestriale pentru medicamente pentru trimestrul II 2018.</w:t>
            </w:r>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Deținătorii autorizațiilor de punere pe piață a medicamentelor sau reprezentanții legali ai acestora.</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Plata impozitului reținut la sursă în luna precedentă</w:t>
            </w:r>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Plătitorii următoarelor venituri:</w:t>
            </w:r>
            <w:r>
              <w:rPr>
                <w:rFonts w:ascii="Segoe UI" w:hAnsi="Segoe UI" w:cs="Segoe UI"/>
                <w:color w:val="000000"/>
              </w:rPr>
              <w:br/>
              <w:t>- din drepturi de proprietate intelectuală;</w:t>
            </w:r>
            <w:r>
              <w:rPr>
                <w:rFonts w:ascii="Segoe UI" w:hAnsi="Segoe UI" w:cs="Segoe UI"/>
                <w:color w:val="000000"/>
              </w:rPr>
              <w:br/>
              <w:t>- din premii și jocuri de noroc;</w:t>
            </w:r>
            <w:r>
              <w:rPr>
                <w:rFonts w:ascii="Segoe UI" w:hAnsi="Segoe UI" w:cs="Segoe UI"/>
                <w:color w:val="000000"/>
              </w:rPr>
              <w:br/>
              <w:t>- obținute de nerezidenți;</w:t>
            </w:r>
            <w:r>
              <w:rPr>
                <w:rFonts w:ascii="Segoe UI" w:hAnsi="Segoe UI" w:cs="Segoe UI"/>
                <w:color w:val="000000"/>
              </w:rPr>
              <w:br/>
              <w:t>- din alte surse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Declarației privind obligațiile de plată la bugetul de stat -</w:t>
            </w:r>
            <w:r w:rsidRPr="006625C6">
              <w:rPr>
                <w:rFonts w:ascii="Segoe UI" w:hAnsi="Segoe UI" w:cs="Segoe UI"/>
                <w:b/>
                <w:color w:val="000000"/>
              </w:rPr>
              <w:t> </w:t>
            </w:r>
            <w:hyperlink r:id="rId31" w:history="1">
              <w:r w:rsidRPr="006625C6">
                <w:rPr>
                  <w:rStyle w:val="Hyperlink"/>
                  <w:rFonts w:ascii="Segoe UI" w:hAnsi="Segoe UI" w:cs="Segoe UI"/>
                  <w:b/>
                </w:rPr>
                <w:t>Formularul 100</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proofErr w:type="gramStart"/>
            <w:r>
              <w:rPr>
                <w:rStyle w:val="Strong"/>
                <w:rFonts w:ascii="Segoe UI" w:hAnsi="Segoe UI" w:cs="Segoe UI"/>
                <w:color w:val="000000"/>
              </w:rPr>
              <w:t>- lunar</w:t>
            </w:r>
            <w:r>
              <w:rPr>
                <w:rFonts w:ascii="Segoe UI" w:hAnsi="Segoe UI" w:cs="Segoe UI"/>
                <w:color w:val="000000"/>
              </w:rPr>
              <w:t> - contribuabilii care au următoarele obligații de plată la bugetul de stat:</w:t>
            </w:r>
            <w:r>
              <w:rPr>
                <w:rFonts w:ascii="Segoe UI" w:hAnsi="Segoe UI" w:cs="Segoe UI"/>
                <w:color w:val="000000"/>
              </w:rPr>
              <w:br/>
              <w:t>- impozit pe venitul persoanelor fizice: impozit pe veniturile din dividende distribuite persoanelor fizice, impozit pe veniturile din dobânzi, impozit pe veniturile din premii, impozit pe veniturile din jocuri de noroc, impozit pe veniturile din transferul proprietăților imobiliare din patrimoniul personal, impozit pe veniturile din pensii, impozit pe veniturile din drepturi de proprietate intelectuală, impozit pe veniturile din arendarea bunurilor agricole, impozit pe veniturile din alte surse, datorat de persoanele fizice;</w:t>
            </w:r>
            <w:r>
              <w:rPr>
                <w:rFonts w:ascii="Segoe UI" w:hAnsi="Segoe UI" w:cs="Segoe UI"/>
                <w:color w:val="000000"/>
              </w:rPr>
              <w:br/>
              <w:t>- impozit pe veniturile obținute din România de nerezidenți;</w:t>
            </w:r>
            <w:r>
              <w:rPr>
                <w:rFonts w:ascii="Segoe UI" w:hAnsi="Segoe UI" w:cs="Segoe UI"/>
                <w:color w:val="000000"/>
              </w:rPr>
              <w:br/>
              <w:t>- taxa anuală de autorizare a jocurilor de noroc;</w:t>
            </w:r>
            <w:r>
              <w:rPr>
                <w:rFonts w:ascii="Segoe UI" w:hAnsi="Segoe UI" w:cs="Segoe UI"/>
                <w:color w:val="000000"/>
              </w:rPr>
              <w:br/>
              <w:t>- alte obligații de plată lunare prevăzute în OPANAF 587/2016 la anexa 4, cap.</w:t>
            </w:r>
            <w:proofErr w:type="gramEnd"/>
            <w:r>
              <w:rPr>
                <w:rFonts w:ascii="Segoe UI" w:hAnsi="Segoe UI" w:cs="Segoe UI"/>
                <w:color w:val="000000"/>
              </w:rPr>
              <w:t xml:space="preserve"> I, pct. 1, subpct. </w:t>
            </w:r>
            <w:proofErr w:type="gramStart"/>
            <w:r>
              <w:rPr>
                <w:rFonts w:ascii="Segoe UI" w:hAnsi="Segoe UI" w:cs="Segoe UI"/>
                <w:color w:val="000000"/>
              </w:rPr>
              <w:t>1.1.</w:t>
            </w:r>
            <w:r>
              <w:rPr>
                <w:rFonts w:ascii="Segoe UI" w:hAnsi="Segoe UI" w:cs="Segoe UI"/>
                <w:color w:val="000000"/>
              </w:rPr>
              <w:br/>
            </w:r>
            <w:r>
              <w:rPr>
                <w:rStyle w:val="Strong"/>
                <w:rFonts w:ascii="Segoe UI" w:hAnsi="Segoe UI" w:cs="Segoe UI"/>
                <w:color w:val="000000"/>
              </w:rPr>
              <w:t>- alte termene</w:t>
            </w:r>
            <w:r>
              <w:rPr>
                <w:rFonts w:ascii="Segoe UI" w:hAnsi="Segoe UI" w:cs="Segoe UI"/>
                <w:color w:val="000000"/>
              </w:rPr>
              <w:t> - contribuabilii care au următoarele obligații de plată la bugetul de stat:</w:t>
            </w:r>
            <w:r>
              <w:rPr>
                <w:rFonts w:ascii="Segoe UI" w:hAnsi="Segoe UI" w:cs="Segoe UI"/>
                <w:color w:val="000000"/>
              </w:rPr>
              <w:br/>
            </w:r>
            <w:r>
              <w:rPr>
                <w:rFonts w:ascii="Segoe UI" w:hAnsi="Segoe UI" w:cs="Segoe UI"/>
                <w:color w:val="000000"/>
              </w:rPr>
              <w:lastRenderedPageBreak/>
              <w:t>- pentru plățile anticipate aferente trimestrului IV, în cazul contribuabililor care declară și plătesc impozit pe profit anual;</w:t>
            </w:r>
            <w:r>
              <w:rPr>
                <w:rFonts w:ascii="Segoe UI" w:hAnsi="Segoe UI" w:cs="Segoe UI"/>
                <w:color w:val="000000"/>
              </w:rPr>
              <w:br/>
              <w:t>- în cazul impozitului pe profit datorat de contribuabilii care au optat pentru anul fiscal diferit de anul calendaristic;</w:t>
            </w:r>
            <w:r>
              <w:rPr>
                <w:rFonts w:ascii="Segoe UI" w:hAnsi="Segoe UI" w:cs="Segoe UI"/>
                <w:color w:val="000000"/>
              </w:rPr>
              <w:br/>
              <w:t>- alte obligații de plată prevăzute în OPANAF 587/2016 la anexa 4, cap.</w:t>
            </w:r>
            <w:proofErr w:type="gramEnd"/>
            <w:r>
              <w:rPr>
                <w:rFonts w:ascii="Segoe UI" w:hAnsi="Segoe UI" w:cs="Segoe UI"/>
                <w:color w:val="000000"/>
              </w:rPr>
              <w:t xml:space="preserve"> I, pct. 1, subpct. 1.3.</w:t>
            </w:r>
            <w:r>
              <w:rPr>
                <w:rFonts w:ascii="Segoe UI" w:hAnsi="Segoe UI" w:cs="Segoe UI"/>
                <w:color w:val="000000"/>
              </w:rPr>
              <w:br/>
              <w:t>(vezi instrucțiunile de completare din formular)</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lastRenderedPageBreak/>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b/>
                <w:color w:val="000000"/>
              </w:rPr>
            </w:pPr>
            <w:r>
              <w:rPr>
                <w:rFonts w:ascii="Segoe UI" w:hAnsi="Segoe UI" w:cs="Segoe UI"/>
                <w:color w:val="000000"/>
              </w:rPr>
              <w:t>Depunerea Declarației privind obligațiile de plată a contribuțiilor sociale, impozitului pe venit și evidența nominală a persoanelor asigurate pentru luna precedentă - </w:t>
            </w:r>
            <w:hyperlink r:id="rId32" w:history="1">
              <w:r w:rsidRPr="006625C6">
                <w:rPr>
                  <w:rStyle w:val="Hyperlink"/>
                  <w:rFonts w:ascii="Segoe UI" w:hAnsi="Segoe UI" w:cs="Segoe UI"/>
                  <w:b/>
                </w:rPr>
                <w:t>Formularul 112</w:t>
              </w:r>
            </w:hyperlink>
          </w:p>
          <w:p w:rsidR="006625C6" w:rsidRDefault="006625C6">
            <w:pPr>
              <w:spacing w:line="252" w:lineRule="atLeast"/>
              <w:rPr>
                <w:rFonts w:ascii="Segoe UI" w:hAnsi="Segoe UI" w:cs="Segoe UI"/>
                <w:b/>
                <w:color w:val="000000"/>
              </w:rPr>
            </w:pPr>
          </w:p>
          <w:p w:rsidR="006625C6" w:rsidRDefault="006625C6">
            <w:pPr>
              <w:spacing w:line="252" w:lineRule="atLeast"/>
              <w:rPr>
                <w:rFonts w:ascii="Segoe UI" w:hAnsi="Segoe UI" w:cs="Segoe UI"/>
                <w:color w:val="000000"/>
              </w:rPr>
            </w:pPr>
            <w:r>
              <w:rPr>
                <w:rFonts w:ascii="Segoe UI" w:hAnsi="Segoe UI" w:cs="Segoe UI"/>
                <w:color w:val="000000"/>
              </w:rPr>
              <w:t>Plata impozitului pe venit și a contribuțiilor sociale pentru luna precedentă.</w:t>
            </w:r>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 xml:space="preserve">Persoanele fizice și juridice care au calitatea de angajatori sau sunt asimilate acestora, </w:t>
            </w:r>
            <w:proofErr w:type="gramStart"/>
            <w:r>
              <w:rPr>
                <w:rFonts w:ascii="Segoe UI" w:hAnsi="Segoe UI" w:cs="Segoe UI"/>
                <w:color w:val="000000"/>
              </w:rPr>
              <w:t>instituțiile prevăzute la art</w:t>
            </w:r>
            <w:proofErr w:type="gramEnd"/>
            <w:r>
              <w:rPr>
                <w:rFonts w:ascii="Segoe UI" w:hAnsi="Segoe UI" w:cs="Segoe UI"/>
                <w:color w:val="000000"/>
              </w:rPr>
              <w: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Declarației privind veniturile sub formă de salarii și asimilate salariilor din străinătate obținute de către persoanele fizice care desfășoară activitate în România pentru luna precedentă - </w:t>
            </w:r>
            <w:hyperlink r:id="rId33" w:history="1">
              <w:r w:rsidRPr="006625C6">
                <w:rPr>
                  <w:rStyle w:val="Hyperlink"/>
                  <w:rFonts w:ascii="Segoe UI" w:hAnsi="Segoe UI" w:cs="Segoe UI"/>
                  <w:b/>
                </w:rPr>
                <w:t>Formularul 224</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proofErr w:type="gramStart"/>
            <w:r>
              <w:rPr>
                <w:rFonts w:ascii="Segoe UI" w:hAnsi="Segoe UI" w:cs="Segoe UI"/>
                <w:color w:val="000000"/>
              </w:rPr>
              <w:t>Persoanele fizice care își desfășoară activitatea în România, obțin venituri sub formă de salarii sau asimilate salariilor de la angajatori care nu au sediu social, sediu permanent sau reprezentanță în România și care datorează contribuțiile sociale obligatorii pentru salariații lor, potrivit prevederilor legislației europene aplicabile în domeniul securității sociale, precum și ale acordurilor privind sistemele de securitate socială la care România este parte, și care nu au încheiat cu angajatorul un acord referitor la obligația declarării și plșții contribuțiilor sociale obligatorii.</w:t>
            </w:r>
            <w:proofErr w:type="gramEnd"/>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Decontului de taxă pe valoarea adăugată - </w:t>
            </w:r>
            <w:hyperlink r:id="rId34" w:history="1">
              <w:r w:rsidRPr="006625C6">
                <w:rPr>
                  <w:rStyle w:val="Hyperlink"/>
                  <w:rFonts w:ascii="Segoe UI" w:hAnsi="Segoe UI" w:cs="Segoe UI"/>
                  <w:b/>
                </w:rPr>
                <w:t>Formularul 300</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nr.227/2015</w:t>
            </w:r>
            <w:r>
              <w:rPr>
                <w:rFonts w:ascii="Segoe UI" w:hAnsi="Segoe UI" w:cs="Segoe UI"/>
                <w:color w:val="000000"/>
              </w:rPr>
              <w:br/>
              <w:t>Lunar, trimestrial, semestrial, anual, altă dată- după caz (vezi instrucțiunile de completare din formular)</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lastRenderedPageBreak/>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Decontului special de taxa pe valoarea adăugată pentru luna precedentă - </w:t>
            </w:r>
            <w:hyperlink r:id="rId35" w:history="1">
              <w:r w:rsidRPr="006625C6">
                <w:rPr>
                  <w:rStyle w:val="Hyperlink"/>
                  <w:rFonts w:ascii="Segoe UI" w:hAnsi="Segoe UI" w:cs="Segoe UI"/>
                  <w:b/>
                </w:rPr>
                <w:t>Formularul 301</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Persoanele menționate în instrucțiunile de completare a formularului, pentru fiecare secțiune.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Declarației privind sumele rezultate din ajustarea taxei pe valoarea adăugată - </w:t>
            </w:r>
            <w:hyperlink r:id="rId36" w:history="1">
              <w:r w:rsidRPr="006625C6">
                <w:rPr>
                  <w:rStyle w:val="Hyperlink"/>
                  <w:rFonts w:ascii="Segoe UI" w:hAnsi="Segoe UI" w:cs="Segoe UI"/>
                  <w:b/>
                </w:rPr>
                <w:t>Formularul 307</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Persoanele impozabile prevăzute la art.280 alin.(6), art.270 alin.(7), art.310 alin.(7), art.316 alin.(11) lit.a) - e) și g) din Legea nr.227/2015</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 xml:space="preserve">Depunerea Declarației privind taxa pe valoarea adăugată datorată de către persoanele impozabile al căror cod de înregistrare în scopuri de taxă pe valoarea adăugată a fost anulat conform art.316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227/2015 privind Codul fiscal - </w:t>
            </w:r>
            <w:hyperlink r:id="rId37" w:history="1">
              <w:r w:rsidRPr="006625C6">
                <w:rPr>
                  <w:rStyle w:val="Hyperlink"/>
                  <w:rFonts w:ascii="Segoe UI" w:hAnsi="Segoe UI" w:cs="Segoe UI"/>
                  <w:b/>
                </w:rPr>
                <w:t>Formularul 311</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 xml:space="preserve">Persoanele impozabile al căror cod de TVA a fost anulat conf. Art. 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nr.227/2015 și care efectuează în perioada în care nu au cod valid de TVA, livrări și/sau achiziții /prestări de bunuri/ servicii care sunt obligate la plata TVA</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Declarației recapitulative privind livrările/achizițiile/prestările intracomunitare de bunuri pentru luna precedentă - </w:t>
            </w:r>
            <w:hyperlink r:id="rId38" w:history="1">
              <w:r w:rsidRPr="006625C6">
                <w:rPr>
                  <w:rStyle w:val="Hyperlink"/>
                  <w:rFonts w:ascii="Segoe UI" w:hAnsi="Segoe UI" w:cs="Segoe UI"/>
                  <w:b/>
                </w:rPr>
                <w:t>Formularul 390 VIES</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Contribuabilii înregistrați în scopuri de TVA conform art. 316 sau art.317 din Legea nr.227/2015</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notificării pentru încetarea aplicării sistemului TVA la încasare - </w:t>
            </w:r>
            <w:hyperlink r:id="rId39" w:history="1">
              <w:r w:rsidRPr="006625C6">
                <w:rPr>
                  <w:rStyle w:val="Hyperlink"/>
                  <w:rFonts w:ascii="Segoe UI" w:hAnsi="Segoe UI" w:cs="Segoe UI"/>
                  <w:b/>
                </w:rPr>
                <w:t>Formularul 097</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Persoanele impozabile care depășesc plafonul de 2.250.000 lei</w:t>
            </w:r>
            <w:proofErr w:type="gramStart"/>
            <w:r>
              <w:rPr>
                <w:rFonts w:ascii="Segoe UI" w:hAnsi="Segoe UI" w:cs="Segoe UI"/>
                <w:color w:val="000000"/>
              </w:rPr>
              <w:t>;</w:t>
            </w:r>
            <w:proofErr w:type="gramEnd"/>
            <w:r>
              <w:rPr>
                <w:rFonts w:ascii="Segoe UI" w:hAnsi="Segoe UI" w:cs="Segoe UI"/>
                <w:color w:val="000000"/>
              </w:rPr>
              <w:br/>
              <w:t>Persoanele impozabile care renunță la aplicarea sistemului TVA la încasare.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27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proofErr w:type="gramStart"/>
            <w:r>
              <w:rPr>
                <w:rFonts w:ascii="Segoe UI" w:hAnsi="Segoe UI" w:cs="Segoe UI"/>
                <w:color w:val="000000"/>
              </w:rPr>
              <w:t>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w:t>
            </w:r>
            <w:proofErr w:type="gramEnd"/>
            <w:r>
              <w:rPr>
                <w:rFonts w:ascii="Segoe UI" w:hAnsi="Segoe UI" w:cs="Segoe UI"/>
                <w:color w:val="000000"/>
              </w:rPr>
              <w:t xml:space="preserv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w:t>
            </w:r>
            <w:r>
              <w:rPr>
                <w:rFonts w:ascii="Segoe UI" w:hAnsi="Segoe UI" w:cs="Segoe UI"/>
                <w:color w:val="000000"/>
              </w:rPr>
              <w:lastRenderedPageBreak/>
              <w:t>va declara și plăti până la data de 25 a lunii următoare)</w:t>
            </w:r>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lastRenderedPageBreak/>
              <w:t>Organizatorii de jocuri de tip pariu, jocuri de noroc, bingo organizate prin TV, pariuri on-line, jocuri bingo prin internet, sisteme de telefonie fixă sau mobilă, jocuri de noroc on-line.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30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40" w:history="1">
              <w:r w:rsidRPr="006625C6">
                <w:rPr>
                  <w:rStyle w:val="Hyperlink"/>
                  <w:rFonts w:ascii="Segoe UI" w:hAnsi="Segoe UI" w:cs="Segoe UI"/>
                  <w:b/>
                </w:rPr>
                <w:t>Formularul 394</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Persoanele impozabile înregistrate în scopuri de TVA în România, conform art.316 din Legea nr.227/2015, care realizează în România, de la persoanele impozabile înregistrate în scopuri de TVA în România, achiziții de bunuri sau servicii taxabile.</w:t>
            </w:r>
          </w:p>
        </w:tc>
      </w:tr>
      <w:tr w:rsidR="006625C6" w:rsidTr="000764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jc w:val="center"/>
              <w:rPr>
                <w:rFonts w:ascii="Segoe UI" w:hAnsi="Segoe UI" w:cs="Segoe UI"/>
                <w:b/>
                <w:bCs/>
                <w:color w:val="009933"/>
                <w:sz w:val="24"/>
                <w:szCs w:val="24"/>
              </w:rPr>
            </w:pPr>
            <w:r w:rsidRPr="006625C6">
              <w:rPr>
                <w:rFonts w:ascii="Segoe UI" w:hAnsi="Segoe UI" w:cs="Segoe UI"/>
                <w:b/>
                <w:bCs/>
                <w:color w:val="FF0000"/>
              </w:rPr>
              <w:t>31 august</w:t>
            </w:r>
          </w:p>
        </w:tc>
        <w:tc>
          <w:tcPr>
            <w:tcW w:w="5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Depunerea Cererii de restituire a accizelor în baza prevederilor art.395 din Codul fiscal - </w:t>
            </w:r>
            <w:hyperlink r:id="rId41" w:history="1">
              <w:r>
                <w:rPr>
                  <w:rStyle w:val="Hyperlink"/>
                  <w:rFonts w:ascii="Segoe UI" w:hAnsi="Segoe UI" w:cs="Segoe UI"/>
                </w:rPr>
                <w:t>(Anexa nr.27 din normele metodologice de aplicare a prevederilor titlului VIII din Codul fiscal)</w:t>
              </w:r>
            </w:hyperlink>
          </w:p>
        </w:tc>
        <w:tc>
          <w:tcPr>
            <w:tcW w:w="49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625C6" w:rsidRDefault="006625C6">
            <w:pPr>
              <w:spacing w:line="252" w:lineRule="atLeast"/>
              <w:rPr>
                <w:rFonts w:ascii="Segoe UI" w:hAnsi="Segoe UI" w:cs="Segoe UI"/>
                <w:color w:val="000000"/>
              </w:rPr>
            </w:pPr>
            <w:r>
              <w:rPr>
                <w:rFonts w:ascii="Segoe UI" w:hAnsi="Segoe UI" w:cs="Segoe UI"/>
                <w:color w:val="000000"/>
              </w:rPr>
              <w:t>Beneficiarii scutirilor de accize (instituții, organizații)</w:t>
            </w:r>
          </w:p>
        </w:tc>
      </w:tr>
    </w:tbl>
    <w:p w:rsidR="006817E9" w:rsidRDefault="006817E9"/>
    <w:sectPr w:rsidR="0068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272D8"/>
    <w:multiLevelType w:val="hybridMultilevel"/>
    <w:tmpl w:val="D71A7BD8"/>
    <w:lvl w:ilvl="0" w:tplc="9A229260">
      <w:start w:val="1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A3"/>
    <w:rsid w:val="0007649F"/>
    <w:rsid w:val="001174F5"/>
    <w:rsid w:val="004C19AC"/>
    <w:rsid w:val="006625C6"/>
    <w:rsid w:val="006817E9"/>
    <w:rsid w:val="006E7C9F"/>
    <w:rsid w:val="00A7656D"/>
    <w:rsid w:val="00B564A3"/>
    <w:rsid w:val="00D130CF"/>
    <w:rsid w:val="00DB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32E2"/>
  <w15:chartTrackingRefBased/>
  <w15:docId w15:val="{C13E5D51-CE9F-400A-967C-7027B22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A3"/>
    <w:rPr>
      <w:color w:val="0000FF"/>
      <w:u w:val="single"/>
    </w:rPr>
  </w:style>
  <w:style w:type="character" w:styleId="Strong">
    <w:name w:val="Strong"/>
    <w:basedOn w:val="DefaultParagraphFont"/>
    <w:uiPriority w:val="22"/>
    <w:qFormat/>
    <w:rsid w:val="00B564A3"/>
    <w:rPr>
      <w:b/>
      <w:bCs/>
    </w:rPr>
  </w:style>
  <w:style w:type="character" w:styleId="CommentReference">
    <w:name w:val="annotation reference"/>
    <w:basedOn w:val="DefaultParagraphFont"/>
    <w:uiPriority w:val="99"/>
    <w:semiHidden/>
    <w:unhideWhenUsed/>
    <w:rsid w:val="00DB3684"/>
    <w:rPr>
      <w:sz w:val="16"/>
      <w:szCs w:val="16"/>
    </w:rPr>
  </w:style>
  <w:style w:type="paragraph" w:styleId="CommentText">
    <w:name w:val="annotation text"/>
    <w:basedOn w:val="Normal"/>
    <w:link w:val="CommentTextChar"/>
    <w:uiPriority w:val="99"/>
    <w:semiHidden/>
    <w:unhideWhenUsed/>
    <w:rsid w:val="00DB3684"/>
    <w:pPr>
      <w:spacing w:line="240" w:lineRule="auto"/>
    </w:pPr>
    <w:rPr>
      <w:sz w:val="20"/>
      <w:szCs w:val="20"/>
    </w:rPr>
  </w:style>
  <w:style w:type="character" w:customStyle="1" w:styleId="CommentTextChar">
    <w:name w:val="Comment Text Char"/>
    <w:basedOn w:val="DefaultParagraphFont"/>
    <w:link w:val="CommentText"/>
    <w:uiPriority w:val="99"/>
    <w:semiHidden/>
    <w:rsid w:val="00DB3684"/>
    <w:rPr>
      <w:sz w:val="20"/>
      <w:szCs w:val="20"/>
    </w:rPr>
  </w:style>
  <w:style w:type="paragraph" w:styleId="CommentSubject">
    <w:name w:val="annotation subject"/>
    <w:basedOn w:val="CommentText"/>
    <w:next w:val="CommentText"/>
    <w:link w:val="CommentSubjectChar"/>
    <w:uiPriority w:val="99"/>
    <w:semiHidden/>
    <w:unhideWhenUsed/>
    <w:rsid w:val="00DB3684"/>
    <w:rPr>
      <w:b/>
      <w:bCs/>
    </w:rPr>
  </w:style>
  <w:style w:type="character" w:customStyle="1" w:styleId="CommentSubjectChar">
    <w:name w:val="Comment Subject Char"/>
    <w:basedOn w:val="CommentTextChar"/>
    <w:link w:val="CommentSubject"/>
    <w:uiPriority w:val="99"/>
    <w:semiHidden/>
    <w:rsid w:val="00DB3684"/>
    <w:rPr>
      <w:b/>
      <w:bCs/>
      <w:sz w:val="20"/>
      <w:szCs w:val="20"/>
    </w:rPr>
  </w:style>
  <w:style w:type="paragraph" w:styleId="BalloonText">
    <w:name w:val="Balloon Text"/>
    <w:basedOn w:val="Normal"/>
    <w:link w:val="BalloonTextChar"/>
    <w:uiPriority w:val="99"/>
    <w:semiHidden/>
    <w:unhideWhenUsed/>
    <w:rsid w:val="00DB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4"/>
    <w:rPr>
      <w:rFonts w:ascii="Segoe UI" w:hAnsi="Segoe UI" w:cs="Segoe UI"/>
      <w:sz w:val="18"/>
      <w:szCs w:val="18"/>
    </w:rPr>
  </w:style>
  <w:style w:type="paragraph" w:styleId="ListParagraph">
    <w:name w:val="List Paragraph"/>
    <w:basedOn w:val="Normal"/>
    <w:uiPriority w:val="34"/>
    <w:qFormat/>
    <w:rsid w:val="00A7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71272">
      <w:bodyDiv w:val="1"/>
      <w:marLeft w:val="0"/>
      <w:marRight w:val="0"/>
      <w:marTop w:val="0"/>
      <w:marBottom w:val="0"/>
      <w:divBdr>
        <w:top w:val="none" w:sz="0" w:space="0" w:color="auto"/>
        <w:left w:val="none" w:sz="0" w:space="0" w:color="auto"/>
        <w:bottom w:val="none" w:sz="0" w:space="0" w:color="auto"/>
        <w:right w:val="none" w:sz="0" w:space="0" w:color="auto"/>
      </w:divBdr>
    </w:div>
    <w:div w:id="929119131">
      <w:bodyDiv w:val="1"/>
      <w:marLeft w:val="0"/>
      <w:marRight w:val="0"/>
      <w:marTop w:val="0"/>
      <w:marBottom w:val="0"/>
      <w:divBdr>
        <w:top w:val="none" w:sz="0" w:space="0" w:color="auto"/>
        <w:left w:val="none" w:sz="0" w:space="0" w:color="auto"/>
        <w:bottom w:val="none" w:sz="0" w:space="0" w:color="auto"/>
        <w:right w:val="none" w:sz="0" w:space="0" w:color="auto"/>
      </w:divBdr>
    </w:div>
    <w:div w:id="21458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asistenta_contribuabili/toate_formularele_cu_explic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fontTable" Target="fontTable.xml"/><Relationship Id="rId7" Type="http://schemas.openxmlformats.org/officeDocument/2006/relationships/hyperlink" Target="https://www.anaf.ro/anaf/internet/ANAF/asistenta_contribuabili/toate_formularele_cu_explicatii/" TargetMode="External"/><Relationship Id="rId2" Type="http://schemas.openxmlformats.org/officeDocument/2006/relationships/styles" Target="styles.xml"/><Relationship Id="rId16" Type="http://schemas.openxmlformats.org/officeDocument/2006/relationships/hyperlink" Target="https://www.anaf.ro/anaf/internet/ANAF/asistenta_contribuabili/toate_formularele_cu_explicatii/" TargetMode="External"/><Relationship Id="rId20" Type="http://schemas.openxmlformats.org/officeDocument/2006/relationships/hyperlink" Target="https://www.anaf.ro/anaf/internet/ANAF/asistenta_contribuabili/toate_formularele_cu_explicatii/" TargetMode="External"/><Relationship Id="rId29" Type="http://schemas.openxmlformats.org/officeDocument/2006/relationships/hyperlink" Target="https://www.anaf.ro/anaf/internet/ANAF/asistenta_contribuabili/toate_formularele_cu_explicatii/" TargetMode="External"/><Relationship Id="rId41" Type="http://schemas.openxmlformats.org/officeDocument/2006/relationships/hyperlink" Target="https://www.anaf.ro/anaf/internet/ANAF/asistenta_contribuabili/toate_formularele_cu_explicatii/" TargetMode="External"/><Relationship Id="rId1" Type="http://schemas.openxmlformats.org/officeDocument/2006/relationships/numbering" Target="numbering.xml"/><Relationship Id="rId6"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asistenta_contribuabili/toate_formularele_cu_explic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5" Type="http://schemas.openxmlformats.org/officeDocument/2006/relationships/hyperlink" Target="https://static.anaf.ro/static/10/Anaf/AsistentaContribuabili_r/Calendar/Calendar_obligatii_fiscale_2018.htm" TargetMode="External"/><Relationship Id="rId15" Type="http://schemas.openxmlformats.org/officeDocument/2006/relationships/hyperlink" Target="https://www.anaf.ro/anaf/internet/ANAF/asistenta_contribuabili/toate_formularele_cu_explic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10" Type="http://schemas.openxmlformats.org/officeDocument/2006/relationships/hyperlink" Target="https://www.anaf.ro/anaf/internet/ANAF/servicii_online/declaratii_electronice/descarcare_declar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 Type="http://schemas.openxmlformats.org/officeDocument/2006/relationships/webSettings" Target="webSettings.xml"/><Relationship Id="rId9" Type="http://schemas.openxmlformats.org/officeDocument/2006/relationships/hyperlink" Target="https://www.anaf.ro/anaf/internet/ANAF/asistenta_contribuabili/toate_formularele_cu_explicatii/" TargetMode="External"/><Relationship Id="rId14" Type="http://schemas.openxmlformats.org/officeDocument/2006/relationships/hyperlink" Target="https://www.anaf.ro/anaf/internet/ANAF/asistenta_contribuabili/toate_formularele_cu_explic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43" Type="http://schemas.openxmlformats.org/officeDocument/2006/relationships/theme" Target="theme/theme1.xml"/><Relationship Id="rId8" Type="http://schemas.openxmlformats.org/officeDocument/2006/relationships/hyperlink" Target="https://www.anaf.ro/anaf/internet/ANAF/servicii_online/declaratii_electronice/descarcare_declaratii" TargetMode="External"/><Relationship Id="rId3" Type="http://schemas.openxmlformats.org/officeDocument/2006/relationships/settings" Target="settings.xml"/><Relationship Id="rId12" Type="http://schemas.openxmlformats.org/officeDocument/2006/relationships/hyperlink" Target="https://www.anaf.ro/anaf/internet/ANAF/servicii_online/declaratii_electronice/descarcare_declar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6</cp:revision>
  <dcterms:created xsi:type="dcterms:W3CDTF">2018-05-31T10:43:00Z</dcterms:created>
  <dcterms:modified xsi:type="dcterms:W3CDTF">2018-08-07T11:07:00Z</dcterms:modified>
</cp:coreProperties>
</file>