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>
        <w:rPr>
          <w:rFonts w:ascii="Calibri" w:eastAsia="Times New Roman" w:hAnsi="Calibri" w:cs="Calibri"/>
          <w:bCs/>
          <w:color w:val="444444"/>
          <w:sz w:val="26"/>
          <w:szCs w:val="26"/>
        </w:rPr>
        <w:t>Nr</w:t>
      </w:r>
      <w:proofErr w:type="spellEnd"/>
      <w:r>
        <w:rPr>
          <w:rFonts w:ascii="Calibri" w:eastAsia="Times New Roman" w:hAnsi="Calibri" w:cs="Calibri"/>
          <w:bCs/>
          <w:color w:val="444444"/>
          <w:sz w:val="26"/>
          <w:szCs w:val="26"/>
        </w:rPr>
        <w:t>. ..........</w:t>
      </w:r>
      <w:proofErr w:type="gramEnd"/>
      <w:r>
        <w:rPr>
          <w:rFonts w:ascii="Calibri" w:eastAsia="Times New Roman" w:hAnsi="Calibri" w:cs="Calibri"/>
          <w:bCs/>
          <w:color w:val="444444"/>
          <w:sz w:val="26"/>
          <w:szCs w:val="26"/>
        </w:rPr>
        <w:t xml:space="preserve"> din .........</w:t>
      </w:r>
      <w:r w:rsidRPr="00D74A05">
        <w:rPr>
          <w:rFonts w:ascii="Calibri" w:eastAsia="Times New Roman" w:hAnsi="Calibri" w:cs="Calibri"/>
          <w:bCs/>
          <w:color w:val="444444"/>
          <w:sz w:val="26"/>
          <w:szCs w:val="26"/>
        </w:rPr>
        <w:t>.</w:t>
      </w:r>
    </w:p>
    <w:p w:rsid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 (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organul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fiscal competent)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</w:p>
    <w:p w:rsidR="00D74A05" w:rsidRPr="00D74A05" w:rsidRDefault="00D74A05" w:rsidP="00D74A05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D74A05">
        <w:rPr>
          <w:rFonts w:ascii="Calibri" w:eastAsia="Times New Roman" w:hAnsi="Calibri" w:cs="Calibri"/>
          <w:b/>
          <w:bCs/>
          <w:sz w:val="26"/>
          <w:szCs w:val="26"/>
        </w:rPr>
        <w:t>CERERE</w:t>
      </w:r>
      <w:r w:rsidRPr="00D74A05">
        <w:rPr>
          <w:rFonts w:ascii="Calibri" w:eastAsia="Times New Roman" w:hAnsi="Calibri" w:cs="Calibri"/>
          <w:b/>
          <w:bCs/>
          <w:sz w:val="26"/>
          <w:szCs w:val="26"/>
        </w:rPr>
        <w:br/>
        <w:t xml:space="preserve">de </w:t>
      </w:r>
      <w:proofErr w:type="spellStart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>restituire</w:t>
      </w:r>
      <w:proofErr w:type="spellEnd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 xml:space="preserve"> a </w:t>
      </w:r>
      <w:proofErr w:type="spellStart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>creanțelor</w:t>
      </w:r>
      <w:proofErr w:type="spellEnd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>fiscale</w:t>
      </w:r>
      <w:proofErr w:type="spellEnd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b/>
          <w:bCs/>
          <w:sz w:val="26"/>
          <w:szCs w:val="26"/>
        </w:rPr>
        <w:t>bugetare</w:t>
      </w:r>
      <w:proofErr w:type="spellEnd"/>
    </w:p>
    <w:p w:rsidR="00D74A05" w:rsidRDefault="00D74A05" w:rsidP="00D74A05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48B7E6"/>
          <w:sz w:val="26"/>
          <w:szCs w:val="26"/>
        </w:rPr>
      </w:pPr>
    </w:p>
    <w:p w:rsidR="00D74A05" w:rsidRPr="00D74A05" w:rsidRDefault="00D74A05" w:rsidP="00D74A05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Subsemnatul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Subscrisa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 </w:t>
      </w:r>
      <w:r w:rsidRPr="00D74A05">
        <w:rPr>
          <w:rFonts w:ascii="Calibri" w:eastAsia="Times New Roman" w:hAnsi="Calibri" w:cs="Calibri"/>
          <w:color w:val="444444"/>
          <w:sz w:val="19"/>
          <w:szCs w:val="19"/>
          <w:vertAlign w:val="superscript"/>
        </w:rPr>
        <w:t>1</w:t>
      </w: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domiciliul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., str. . . . . . . . . . .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. . . . . . . . . . ., bl. . . . . . . . . . ., sc. . . . . . . . . . ., ap. . . . . . . . . . .,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județul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sectorul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 .,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având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C.I.F. . . . . . . . . . . </w:t>
      </w:r>
      <w:r w:rsidRPr="00D74A05">
        <w:rPr>
          <w:rFonts w:ascii="Calibri" w:eastAsia="Times New Roman" w:hAnsi="Calibri" w:cs="Calibri"/>
          <w:color w:val="444444"/>
          <w:sz w:val="19"/>
          <w:szCs w:val="19"/>
          <w:vertAlign w:val="superscript"/>
        </w:rPr>
        <w:t>2</w:t>
      </w: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solicit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restituirea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creanțelor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fiscale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bugetare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cum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urmează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i/>
          <w:color w:val="333333"/>
          <w:sz w:val="26"/>
          <w:szCs w:val="26"/>
        </w:rPr>
      </w:pPr>
      <w:proofErr w:type="gramStart"/>
      <w:r w:rsidRPr="00D74A05">
        <w:rPr>
          <w:rFonts w:ascii="Calibri" w:eastAsia="Times New Roman" w:hAnsi="Calibri" w:cs="Calibri"/>
          <w:b/>
          <w:bCs/>
          <w:i/>
          <w:color w:val="222222"/>
          <w:sz w:val="19"/>
          <w:szCs w:val="19"/>
          <w:vertAlign w:val="superscript"/>
        </w:rPr>
        <w:t>1</w:t>
      </w:r>
      <w:proofErr w:type="gram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 Se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va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menționa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numele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și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prenumele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denumirea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contribuabilului</w:t>
      </w:r>
      <w:proofErr w:type="spellEnd"/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i/>
          <w:color w:val="333333"/>
          <w:sz w:val="26"/>
          <w:szCs w:val="26"/>
        </w:rPr>
      </w:pPr>
      <w:proofErr w:type="gramStart"/>
      <w:r w:rsidRPr="00D74A05">
        <w:rPr>
          <w:rFonts w:ascii="Calibri" w:eastAsia="Times New Roman" w:hAnsi="Calibri" w:cs="Calibri"/>
          <w:b/>
          <w:bCs/>
          <w:i/>
          <w:color w:val="222222"/>
          <w:sz w:val="19"/>
          <w:szCs w:val="19"/>
          <w:vertAlign w:val="superscript"/>
        </w:rPr>
        <w:t>2</w:t>
      </w:r>
      <w:proofErr w:type="gram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 Se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vor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menționa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codul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numeric personal,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numărul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identificare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fiscală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codul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înregistrare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fiscală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sau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codul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unic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înregistrare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după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caz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.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□ </w:t>
      </w:r>
      <w:proofErr w:type="spellStart"/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restituirea</w:t>
      </w:r>
      <w:proofErr w:type="spellEnd"/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sumelor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la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buget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reprezentând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</w:t>
      </w:r>
      <w:r w:rsidRPr="00D74A05">
        <w:rPr>
          <w:rFonts w:ascii="Calibri" w:eastAsia="Times New Roman" w:hAnsi="Calibri" w:cs="Calibri"/>
          <w:color w:val="444444"/>
          <w:sz w:val="19"/>
          <w:szCs w:val="19"/>
          <w:vertAlign w:val="superscript"/>
        </w:rPr>
        <w:t> 3</w:t>
      </w: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sumă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. . . . . . . . . . lei,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temeiul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 </w:t>
      </w:r>
      <w:r w:rsidRPr="00D74A05">
        <w:rPr>
          <w:rFonts w:ascii="Calibri" w:eastAsia="Times New Roman" w:hAnsi="Calibri" w:cs="Calibri"/>
          <w:sz w:val="26"/>
          <w:szCs w:val="26"/>
        </w:rPr>
        <w:t xml:space="preserve">art. </w:t>
      </w:r>
      <w:proofErr w:type="gramStart"/>
      <w:r w:rsidRPr="00D74A05">
        <w:rPr>
          <w:rFonts w:ascii="Calibri" w:eastAsia="Times New Roman" w:hAnsi="Calibri" w:cs="Calibri"/>
          <w:sz w:val="26"/>
          <w:szCs w:val="26"/>
        </w:rPr>
        <w:t>168</w:t>
      </w:r>
      <w:proofErr w:type="gramEnd"/>
      <w:r w:rsidRPr="00D74A05">
        <w:rPr>
          <w:rFonts w:ascii="Calibri" w:eastAsia="Times New Roman" w:hAnsi="Calibri" w:cs="Calibri"/>
          <w:sz w:val="26"/>
          <w:szCs w:val="26"/>
        </w:rPr>
        <w:t> </w:t>
      </w: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din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Legea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. 207/2015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Codul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procedură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fiscală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modificările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și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completările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ulterioare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,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i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b/>
          <w:bCs/>
          <w:i/>
          <w:color w:val="222222"/>
          <w:sz w:val="19"/>
          <w:szCs w:val="19"/>
          <w:vertAlign w:val="superscript"/>
        </w:rPr>
        <w:t>3</w:t>
      </w:r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 Se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va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menționa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denumirea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creanței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fiscale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bugetare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respectiv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denumirea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impozitului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taxei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sau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contribuției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sociale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ori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a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sumei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plată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de la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buget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după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caz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pentru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care se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solicită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restituirea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ori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denumirea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contului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unic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care s-a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efectuat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plata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pentru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care se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solicită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restituirea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.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□ </w:t>
      </w:r>
      <w:proofErr w:type="spellStart"/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restituirea</w:t>
      </w:r>
      <w:proofErr w:type="spellEnd"/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impozitului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venit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reținut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sursă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sumă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. . . . . . . . . . lei,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temeiul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art. </w:t>
      </w:r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170</w:t>
      </w:r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D74A05">
        <w:rPr>
          <w:rFonts w:ascii="Calibri" w:eastAsia="Times New Roman" w:hAnsi="Calibri" w:cs="Calibri"/>
          <w:sz w:val="26"/>
          <w:szCs w:val="26"/>
        </w:rPr>
        <w:t>alin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>. (5) </w:t>
      </w:r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din</w:t>
      </w:r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Legea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. 207/2015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Codul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procedură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fiscală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modificările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și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completările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ulterioare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având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vedere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plătitorul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există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/se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află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procedura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insolvenței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,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□ </w:t>
      </w:r>
      <w:proofErr w:type="spellStart"/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acordarea</w:t>
      </w:r>
      <w:proofErr w:type="spellEnd"/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dobânzilor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sumelor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rambursat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la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buget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temeiul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 </w:t>
      </w:r>
      <w:r w:rsidRPr="00D74A05">
        <w:rPr>
          <w:rFonts w:ascii="Calibri" w:eastAsia="Times New Roman" w:hAnsi="Calibri" w:cs="Calibri"/>
          <w:sz w:val="26"/>
          <w:szCs w:val="26"/>
        </w:rPr>
        <w:t xml:space="preserve">art. </w:t>
      </w:r>
      <w:proofErr w:type="gramStart"/>
      <w:r w:rsidRPr="00D74A05">
        <w:rPr>
          <w:rFonts w:ascii="Calibri" w:eastAsia="Times New Roman" w:hAnsi="Calibri" w:cs="Calibri"/>
          <w:sz w:val="26"/>
          <w:szCs w:val="26"/>
        </w:rPr>
        <w:t>182</w:t>
      </w:r>
      <w:proofErr w:type="gramEnd"/>
      <w:r w:rsidRPr="00D74A05">
        <w:rPr>
          <w:rFonts w:ascii="Calibri" w:eastAsia="Times New Roman" w:hAnsi="Calibri" w:cs="Calibri"/>
          <w:sz w:val="26"/>
          <w:szCs w:val="26"/>
        </w:rPr>
        <w:t> </w:t>
      </w: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din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Legea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. </w:t>
      </w:r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207/2015</w:t>
      </w:r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Codul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procedură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fiscală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modificările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și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completările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ulterioare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Menționez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luat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cunoștință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sumele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restituit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vor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fi compensate de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organul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fiscal central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eventualele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obligații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fiscale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bugetare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restante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existente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evidența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fiscală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restituirii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Solicit/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Solicităm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ca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restituirea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efectivă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sumelor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cuvenite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continuare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se efectueze</w:t>
      </w:r>
      <w:r w:rsidRPr="00D74A05">
        <w:rPr>
          <w:rFonts w:ascii="Calibri" w:eastAsia="Times New Roman" w:hAnsi="Calibri" w:cs="Calibri"/>
          <w:color w:val="444444"/>
          <w:sz w:val="19"/>
          <w:szCs w:val="19"/>
          <w:vertAlign w:val="superscript"/>
        </w:rPr>
        <w:t>4</w:t>
      </w:r>
      <w:r w:rsidRPr="00D74A0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i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b/>
          <w:bCs/>
          <w:i/>
          <w:color w:val="222222"/>
          <w:sz w:val="19"/>
          <w:szCs w:val="19"/>
          <w:vertAlign w:val="superscript"/>
        </w:rPr>
        <w:t>4</w:t>
      </w:r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 Se </w:t>
      </w:r>
      <w:proofErr w:type="spellStart"/>
      <w:proofErr w:type="gram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va</w:t>
      </w:r>
      <w:proofErr w:type="spellEnd"/>
      <w:proofErr w:type="gram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bifa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modalitatea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agreată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pentru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restituire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de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către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contribuabilul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persoană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fizică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,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iar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cazul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contribuabilului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persoană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juridică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se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va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bifa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mod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obligatoriu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contul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bancar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care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dorește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restituirea</w:t>
      </w:r>
      <w:proofErr w:type="spellEnd"/>
      <w:r w:rsidRPr="00D74A05">
        <w:rPr>
          <w:rFonts w:ascii="Calibri" w:eastAsia="Times New Roman" w:hAnsi="Calibri" w:cs="Calibri"/>
          <w:i/>
          <w:color w:val="444444"/>
          <w:sz w:val="26"/>
          <w:szCs w:val="26"/>
        </w:rPr>
        <w:t>.</w:t>
      </w:r>
    </w:p>
    <w:p w:rsidR="00D74A05" w:rsidRP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D74A05">
        <w:rPr>
          <w:rFonts w:ascii="Calibri" w:eastAsia="Times New Roman" w:hAnsi="Calibri" w:cs="Calibri"/>
          <w:color w:val="444444"/>
          <w:sz w:val="26"/>
          <w:szCs w:val="26"/>
        </w:rPr>
        <w:lastRenderedPageBreak/>
        <w:t xml:space="preserve">( )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contul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bancar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.</w:t>
      </w:r>
      <w:proofErr w:type="gram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.,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deschis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la . . . . . . . . . . ;</w:t>
      </w:r>
    </w:p>
    <w:p w:rsid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( )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numerar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ghișeul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unității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Trezoreriei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Statului</w:t>
      </w:r>
      <w:proofErr w:type="spellEnd"/>
      <w:r w:rsidRPr="00D74A0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D74A05" w:rsidRDefault="00D74A05" w:rsidP="00D74A0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DE23DF" w:rsidRPr="00D74A05" w:rsidRDefault="00D74A05" w:rsidP="00D74A05">
      <w:pPr>
        <w:shd w:val="clear" w:color="auto" w:fill="FFFFFF"/>
        <w:spacing w:after="150" w:line="240" w:lineRule="auto"/>
        <w:rPr>
          <w:rFonts w:ascii="Calibri" w:hAnsi="Calibri" w:cs="Calibri"/>
          <w:sz w:val="26"/>
          <w:szCs w:val="26"/>
        </w:rPr>
      </w:pPr>
      <w:proofErr w:type="spellStart"/>
      <w:r w:rsidRPr="00D74A05">
        <w:rPr>
          <w:rFonts w:ascii="Calibri" w:eastAsia="Times New Roman" w:hAnsi="Calibri" w:cs="Calibri"/>
          <w:sz w:val="26"/>
          <w:szCs w:val="26"/>
        </w:rPr>
        <w:t>Contribuabilul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>/</w:t>
      </w:r>
      <w:proofErr w:type="spellStart"/>
      <w:r w:rsidRPr="00D74A05">
        <w:rPr>
          <w:rFonts w:ascii="Calibri" w:eastAsia="Times New Roman" w:hAnsi="Calibri" w:cs="Calibri"/>
          <w:sz w:val="26"/>
          <w:szCs w:val="26"/>
        </w:rPr>
        <w:t>Reprezentantul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 xml:space="preserve"> legal al </w:t>
      </w:r>
      <w:proofErr w:type="spellStart"/>
      <w:proofErr w:type="gramStart"/>
      <w:r w:rsidRPr="00D74A05">
        <w:rPr>
          <w:rFonts w:ascii="Calibri" w:eastAsia="Times New Roman" w:hAnsi="Calibri" w:cs="Calibri"/>
          <w:sz w:val="26"/>
          <w:szCs w:val="26"/>
        </w:rPr>
        <w:t>contribuabilului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>,</w:t>
      </w:r>
      <w:r w:rsidRPr="00D74A05">
        <w:rPr>
          <w:rFonts w:ascii="Calibri" w:eastAsia="Times New Roman" w:hAnsi="Calibri" w:cs="Calibri"/>
          <w:sz w:val="26"/>
          <w:szCs w:val="26"/>
        </w:rPr>
        <w:br/>
        <w:t>. . . . . . . . . . .</w:t>
      </w:r>
      <w:proofErr w:type="gramEnd"/>
      <w:r w:rsidRPr="00D74A05">
        <w:rPr>
          <w:rFonts w:ascii="Calibri" w:eastAsia="Times New Roman" w:hAnsi="Calibri" w:cs="Calibri"/>
          <w:sz w:val="26"/>
          <w:szCs w:val="26"/>
        </w:rPr>
        <w:br/>
        <w:t>(</w:t>
      </w:r>
      <w:proofErr w:type="spellStart"/>
      <w:proofErr w:type="gramStart"/>
      <w:r w:rsidRPr="00D74A05">
        <w:rPr>
          <w:rFonts w:ascii="Calibri" w:eastAsia="Times New Roman" w:hAnsi="Calibri" w:cs="Calibri"/>
          <w:sz w:val="26"/>
          <w:szCs w:val="26"/>
        </w:rPr>
        <w:t>numele</w:t>
      </w:r>
      <w:proofErr w:type="spellEnd"/>
      <w:proofErr w:type="gramEnd"/>
      <w:r w:rsidRPr="00D74A05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sz w:val="26"/>
          <w:szCs w:val="26"/>
        </w:rPr>
        <w:t>și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D74A05">
        <w:rPr>
          <w:rFonts w:ascii="Calibri" w:eastAsia="Times New Roman" w:hAnsi="Calibri" w:cs="Calibri"/>
          <w:sz w:val="26"/>
          <w:szCs w:val="26"/>
        </w:rPr>
        <w:t>prenumele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>)</w:t>
      </w:r>
      <w:r w:rsidRPr="00D74A05">
        <w:rPr>
          <w:rFonts w:ascii="Calibri" w:eastAsia="Times New Roman" w:hAnsi="Calibri" w:cs="Calibri"/>
          <w:sz w:val="26"/>
          <w:szCs w:val="26"/>
        </w:rPr>
        <w:br/>
      </w:r>
      <w:proofErr w:type="spellStart"/>
      <w:r w:rsidRPr="00D74A05">
        <w:rPr>
          <w:rFonts w:ascii="Calibri" w:eastAsia="Times New Roman" w:hAnsi="Calibri" w:cs="Calibri"/>
          <w:sz w:val="26"/>
          <w:szCs w:val="26"/>
        </w:rPr>
        <w:t>Semnătura</w:t>
      </w:r>
      <w:proofErr w:type="spellEnd"/>
      <w:r w:rsidRPr="00D74A05">
        <w:rPr>
          <w:rFonts w:ascii="Calibri" w:eastAsia="Times New Roman" w:hAnsi="Calibri" w:cs="Calibri"/>
          <w:sz w:val="26"/>
          <w:szCs w:val="26"/>
        </w:rPr>
        <w:t xml:space="preserve"> . . . . . . . . . </w:t>
      </w:r>
      <w:proofErr w:type="gramStart"/>
      <w:r w:rsidRPr="00D74A05">
        <w:rPr>
          <w:rFonts w:ascii="Calibri" w:eastAsia="Times New Roman" w:hAnsi="Calibri" w:cs="Calibri"/>
          <w:sz w:val="26"/>
          <w:szCs w:val="26"/>
        </w:rPr>
        <w:t>.</w:t>
      </w:r>
      <w:proofErr w:type="gramEnd"/>
      <w:r w:rsidRPr="00D74A05">
        <w:rPr>
          <w:rFonts w:ascii="Calibri" w:eastAsia="Times New Roman" w:hAnsi="Calibri" w:cs="Calibri"/>
          <w:sz w:val="26"/>
          <w:szCs w:val="26"/>
        </w:rPr>
        <w:br/>
        <w:t>Data . . . . . . . . . .</w:t>
      </w:r>
      <w:r w:rsidRPr="00D74A05">
        <w:rPr>
          <w:rFonts w:ascii="Calibri" w:hAnsi="Calibri" w:cs="Calibri"/>
          <w:sz w:val="26"/>
          <w:szCs w:val="26"/>
        </w:rPr>
        <w:t xml:space="preserve"> </w:t>
      </w:r>
      <w:bookmarkStart w:id="0" w:name="_GoBack"/>
      <w:bookmarkEnd w:id="0"/>
    </w:p>
    <w:sectPr w:rsidR="00DE23DF" w:rsidRPr="00D7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28"/>
    <w:rsid w:val="002D3928"/>
    <w:rsid w:val="00D74A05"/>
    <w:rsid w:val="00D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FC64"/>
  <w15:chartTrackingRefBased/>
  <w15:docId w15:val="{6A8B794B-1DE4-4FE4-B6D6-D91356DC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74A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4A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D7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4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2019-08-06T09:16:00Z</dcterms:created>
  <dcterms:modified xsi:type="dcterms:W3CDTF">2019-08-06T09:19:00Z</dcterms:modified>
</cp:coreProperties>
</file>